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ДОГОВІР ПРО СПІВПРАЦЮ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(HOLY AGENCY)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м. __________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«___» __________ 20__ р.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Агентство: ________________________, в особі ________________________, що діє на підставі ________________________, надалі іменується «Holy Agency»,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та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Модель: ________________________, паспорт ________________________, надалі іменується «Модель»,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разом іменовані «Сторони», уклали цей договір про наступне.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1. ПРЕДМЕТ ДОГОВОРУ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1.1 Агентство надає Моделі комплекс послуг із запуску, управління, розвитку та монетизації акаунтів Моделі на платформі OnlyFans та пов’язаних платформах.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1.2 Модель надає Агентству право діяти від її імені в межах платформ OnlyFans, соціальних мереж та сервісів, що використовуються для просування.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1.3 Цей договір не є трудовим договором.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 xml:space="preserve">2. ПОСЛУГИ АГЕНТСТВА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  <w:t xml:space="preserve">2.1 Створення та оформлення акаунта OnlyFans.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 xml:space="preserve">2.2 Розробка контент-стратегії, графіка публікацій та цінової політики.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  <w:t xml:space="preserve">2.3 Просування акаунта, залучення підписників, реклама та маркетинг.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 xml:space="preserve">2.4 Ведення переписки з підписниками, продаж платного контенту та додаткових послуг.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  <w:t xml:space="preserve">2.5 Аналітика, звітність та оптимізація доходу.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  <w:t xml:space="preserve">2.6 Залучення співробітників агентства для виконання зобов’язань за договором.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  <w:t xml:space="preserve">3. ОБОВ’ЯЗКИ МОДЕЛІ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  <w:t xml:space="preserve">3.1 Своєчасно надавати фото- та відеоконтент відповідно до затвердженого плану.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  <w:t xml:space="preserve">3.2 Гарантувати, що контент є оригінальним, створеним за її участю та не порушує законодавство і правила платформи.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  <w:t xml:space="preserve">3.3 Дотримуватися вимог агентства щодо якості контенту.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  <w:t xml:space="preserve">3.4 Не передавати доступи третім особам без письмової згоди Агентства.</w:t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  <w:t xml:space="preserve">3.5 У період дії договору не співпрацювати з іншими агентствами та продюсерами у сфері OnlyFans.</w:t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  <w:t xml:space="preserve">4. ЕКСКЛЮЗИВНІСТЬ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  <w:t xml:space="preserve">4.1 Цей договір є ексклюзивним.</w:t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  <w:t xml:space="preserve">4.2 Модель зобов’язується не створювати та не розвивати акаунти OnlyFans або аналогічні проєкти поза межами Агентства.</w:t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  <w:t xml:space="preserve">4.3 Порушення ексклюзивності є підставою для негайного розірвання договору та утримання доходу Агентством.</w:t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  <w:t xml:space="preserve">5. ФІНАНСОВІ УМОВИ</w:t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  <w:t xml:space="preserve">5.1 Доходом вважається весь чистий дохід після комісії платформи OnlyFans.</w:t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  <w:t xml:space="preserve">5.2 Доход розподіляється наступним чином:</w:t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  <w:t xml:space="preserve">Агентство — ___%</w:t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  <w:t xml:space="preserve">Модель — ___ %</w:t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  <w:t xml:space="preserve">5.3 Виплати Моделі здійснюються ___ разів на місяць.</w:t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  <w:t xml:space="preserve">5.4 Агентство має право автоматично утримувати свою частку.</w:t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  <w:t xml:space="preserve">6. ПРАВА НА КОНТЕНТ</w:t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  <w:t xml:space="preserve">6.1 Виключні права на контент належать Моделі.</w:t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  <w:t xml:space="preserve">6.2 Модель надає Агентству невиключну ліцензію на використання контенту з метою просування, реклами та монетизації.</w:t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  <w:t xml:space="preserve">6.3 Після розірвання договору Агентство припиняє використання контенту, крім рекламних матеріалів, створених у період співпраці.</w:t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  <w:t xml:space="preserve">7. КОНФІДЕНЦІЙНІСТЬ</w:t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  <w:t xml:space="preserve">7.1 Сторони зобов’язуються зберігати конфіденційність умов співпраці, доходів, стратегій та внутрішніх процесів.</w:t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  <w:t xml:space="preserve">7.2 Забороняється розголошення інформації третім особам без письмової згоди Агентства.</w:t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  <w:t xml:space="preserve">8. СТРОК ДІЇ ТА РОЗІРВАННЯ</w:t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  <w:t xml:space="preserve">8.1 Договір набирає чинності з моменту підписання та діє ___ місяців.</w:t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  <w:t xml:space="preserve">8.2 Розірвання можливе з повідомленням за ___ днів.</w:t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tl w:val="0"/>
        </w:rPr>
        <w:t xml:space="preserve">8.3 Агентство має право розірвати договір негайно у разі порушення умов ексклюзивності або правил платформи.</w:t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  <w:t xml:space="preserve">9. ВІДПОВІДАЛЬНІСТЬ</w:t>
      </w:r>
    </w:p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rPr/>
      </w:pPr>
      <w:r w:rsidDel="00000000" w:rsidR="00000000" w:rsidRPr="00000000">
        <w:rPr>
          <w:rtl w:val="0"/>
        </w:rPr>
        <w:t xml:space="preserve">9.1 Модель несе повну відповідальність за законність наданого контенту.</w:t>
      </w:r>
    </w:p>
    <w:p w:rsidR="00000000" w:rsidDel="00000000" w:rsidP="00000000" w:rsidRDefault="00000000" w:rsidRPr="00000000" w14:paraId="0000004A">
      <w:pPr>
        <w:rPr/>
      </w:pPr>
      <w:r w:rsidDel="00000000" w:rsidR="00000000" w:rsidRPr="00000000">
        <w:rPr>
          <w:rtl w:val="0"/>
        </w:rPr>
        <w:t xml:space="preserve">9.2 Агентство не несе відповідальності за блокування акаунта з вини Моделі.</w:t>
      </w:r>
    </w:p>
    <w:p w:rsidR="00000000" w:rsidDel="00000000" w:rsidP="00000000" w:rsidRDefault="00000000" w:rsidRPr="00000000" w14:paraId="0000004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rPr/>
      </w:pPr>
      <w:r w:rsidDel="00000000" w:rsidR="00000000" w:rsidRPr="00000000">
        <w:rPr>
          <w:rtl w:val="0"/>
        </w:rPr>
        <w:t xml:space="preserve">10. ЗАСТОСОВНЕ ПРАВО</w:t>
      </w:r>
    </w:p>
    <w:p w:rsidR="00000000" w:rsidDel="00000000" w:rsidP="00000000" w:rsidRDefault="00000000" w:rsidRPr="00000000" w14:paraId="0000004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rPr/>
      </w:pPr>
      <w:r w:rsidDel="00000000" w:rsidR="00000000" w:rsidRPr="00000000">
        <w:rPr>
          <w:rtl w:val="0"/>
        </w:rPr>
        <w:t xml:space="preserve">10.1 Договір регулюється законодавством ________________________.</w:t>
      </w:r>
    </w:p>
    <w:p w:rsidR="00000000" w:rsidDel="00000000" w:rsidP="00000000" w:rsidRDefault="00000000" w:rsidRPr="00000000" w14:paraId="0000004F">
      <w:pPr>
        <w:rPr/>
      </w:pPr>
      <w:r w:rsidDel="00000000" w:rsidR="00000000" w:rsidRPr="00000000">
        <w:rPr>
          <w:rtl w:val="0"/>
        </w:rPr>
        <w:t xml:space="preserve">10.2 Спори вирішуються шляхом переговорів, а у разі неможливості — у суді за місцем реєстрації Агентства.</w:t>
      </w:r>
    </w:p>
    <w:p w:rsidR="00000000" w:rsidDel="00000000" w:rsidP="00000000" w:rsidRDefault="00000000" w:rsidRPr="00000000" w14:paraId="0000005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rPr/>
      </w:pPr>
      <w:r w:rsidDel="00000000" w:rsidR="00000000" w:rsidRPr="00000000">
        <w:rPr>
          <w:rtl w:val="0"/>
        </w:rPr>
        <w:t xml:space="preserve">11. ЗАКЛЮЧНІ ПОЛОЖЕННЯ</w:t>
      </w:r>
    </w:p>
    <w:p w:rsidR="00000000" w:rsidDel="00000000" w:rsidP="00000000" w:rsidRDefault="00000000" w:rsidRPr="00000000" w14:paraId="0000005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rPr/>
      </w:pPr>
      <w:r w:rsidDel="00000000" w:rsidR="00000000" w:rsidRPr="00000000">
        <w:rPr>
          <w:rtl w:val="0"/>
        </w:rPr>
        <w:t xml:space="preserve">11.1 Договір складено у двох примірниках, що мають однакову юридичну силу.</w:t>
      </w:r>
    </w:p>
    <w:p w:rsidR="00000000" w:rsidDel="00000000" w:rsidP="00000000" w:rsidRDefault="00000000" w:rsidRPr="00000000" w14:paraId="00000054">
      <w:pPr>
        <w:rPr/>
      </w:pPr>
      <w:r w:rsidDel="00000000" w:rsidR="00000000" w:rsidRPr="00000000">
        <w:rPr>
          <w:rtl w:val="0"/>
        </w:rPr>
        <w:t xml:space="preserve">11.2 Усі зміни дійсні лише у письмовій формі.</w:t>
      </w:r>
    </w:p>
    <w:p w:rsidR="00000000" w:rsidDel="00000000" w:rsidP="00000000" w:rsidRDefault="00000000" w:rsidRPr="00000000" w14:paraId="0000005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rPr/>
      </w:pPr>
      <w:r w:rsidDel="00000000" w:rsidR="00000000" w:rsidRPr="00000000">
        <w:rPr>
          <w:rtl w:val="0"/>
        </w:rPr>
        <w:t xml:space="preserve">Підписи сторін:</w:t>
      </w:r>
    </w:p>
    <w:p w:rsidR="00000000" w:rsidDel="00000000" w:rsidP="00000000" w:rsidRDefault="00000000" w:rsidRPr="00000000" w14:paraId="0000005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rPr/>
      </w:pPr>
      <w:r w:rsidDel="00000000" w:rsidR="00000000" w:rsidRPr="00000000">
        <w:rPr>
          <w:rtl w:val="0"/>
        </w:rPr>
        <w:t xml:space="preserve">Агентство __________________</w:t>
      </w:r>
    </w:p>
    <w:p w:rsidR="00000000" w:rsidDel="00000000" w:rsidP="00000000" w:rsidRDefault="00000000" w:rsidRPr="00000000" w14:paraId="0000005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rPr/>
      </w:pPr>
      <w:r w:rsidDel="00000000" w:rsidR="00000000" w:rsidRPr="00000000">
        <w:rPr>
          <w:rtl w:val="0"/>
        </w:rPr>
        <w:t xml:space="preserve">Модель __________________</w:t>
      </w:r>
    </w:p>
    <w:p w:rsidR="00000000" w:rsidDel="00000000" w:rsidP="00000000" w:rsidRDefault="00000000" w:rsidRPr="00000000" w14:paraId="0000005B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800" w:right="18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